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B1" w:rsidRPr="005827B1" w:rsidRDefault="005827B1" w:rsidP="005827B1">
      <w:pPr>
        <w:jc w:val="center"/>
        <w:rPr>
          <w:b/>
        </w:rPr>
      </w:pPr>
      <w:r w:rsidRPr="005827B1">
        <w:rPr>
          <w:b/>
        </w:rPr>
        <w:t>Ações Regressivas Acidentárias - Acordos ou Transações no Âmbito da PGF</w:t>
      </w:r>
    </w:p>
    <w:p w:rsidR="005827B1" w:rsidRPr="005827B1" w:rsidRDefault="005827B1" w:rsidP="005827B1">
      <w:pPr>
        <w:jc w:val="center"/>
        <w:rPr>
          <w:b/>
        </w:rPr>
      </w:pPr>
      <w:r w:rsidRPr="005827B1">
        <w:rPr>
          <w:b/>
        </w:rPr>
        <w:t>PORTARIA AGU nº 06/2011-DOU: 07.01.2011</w:t>
      </w:r>
    </w:p>
    <w:p w:rsidR="005827B1" w:rsidRDefault="005827B1" w:rsidP="005827B1">
      <w:r>
        <w:t>Dispõe sobre a realização de acordos ou transações nas ações regressivas acidentárias no âmbito da</w:t>
      </w:r>
      <w:proofErr w:type="gramStart"/>
      <w:r>
        <w:t xml:space="preserve">  </w:t>
      </w:r>
      <w:proofErr w:type="gramEnd"/>
      <w:r>
        <w:t xml:space="preserve">Procuradoria-Geral Federal. </w:t>
      </w:r>
    </w:p>
    <w:p w:rsidR="005827B1" w:rsidRDefault="005827B1" w:rsidP="005827B1"/>
    <w:p w:rsidR="005827B1" w:rsidRDefault="005827B1" w:rsidP="005827B1">
      <w:r>
        <w:t xml:space="preserve">O Advogado-Geral da União, no uso das atribuições que lhe conferem os incisos I, </w:t>
      </w:r>
      <w:proofErr w:type="gramStart"/>
      <w:r>
        <w:t>VI</w:t>
      </w:r>
      <w:proofErr w:type="gramEnd"/>
      <w:r>
        <w:t xml:space="preserve">, XIII e XVIII do art. </w:t>
      </w:r>
    </w:p>
    <w:p w:rsidR="005827B1" w:rsidRDefault="005827B1" w:rsidP="005827B1">
      <w:r>
        <w:t xml:space="preserve">4º da Lei Complementar nº 73, de 10 de fevereiro de 1993, e tendo em vista o disposto na Lei nº 9.469, de 10 de julho de 1997, e o que consta no processo nº 00407.006429/2010-18;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Considerando</w:t>
      </w:r>
      <w:proofErr w:type="gramStart"/>
      <w:r>
        <w:t xml:space="preserve">  </w:t>
      </w:r>
      <w:proofErr w:type="gramEnd"/>
      <w:r>
        <w:t xml:space="preserve">a  iniciativa  institucional  da Advocacia-Geral  da União  e  da  Procuradoria-Geral  Federal  no sentido de viabilizar a redução de demandas judiciais;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Considerando que as ações regressivas acidentárias demandam uma ampla instrução probatória em juízo, não havendo título executivo que possa ser diretamente executado judicialmente;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Considerando</w:t>
      </w:r>
      <w:proofErr w:type="gramStart"/>
      <w:r>
        <w:t xml:space="preserve">  </w:t>
      </w:r>
      <w:proofErr w:type="gramEnd"/>
      <w:r>
        <w:t xml:space="preserve">a  necessidade  de  disciplinar  os  procedimentos  específicos  para  a  realização  de  acordos  ou transações nas ações regressivas acidentárias,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Resolve: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Art.</w:t>
      </w:r>
      <w:proofErr w:type="gramStart"/>
      <w:r>
        <w:t xml:space="preserve">  </w:t>
      </w:r>
      <w:proofErr w:type="gramEnd"/>
      <w:r>
        <w:t xml:space="preserve">1º  Os  órgãos  de  execução  da  Procuradoria-Geral  Federal  ficam  autorizados  a  realizar  acordos  ou transações  nas  ações  regressivas  acidentárias,  para  terminar  o  litígio,  nos  casos  cuja  expectativa  de ressarcimento  seja  de  até  R$  1.000.000,00  (um  milhão  de  reais),  observados  os  limites  de  alçada estabelecidos na Portaria PGF nº 915, de 16 de setembro de 2009.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§ 1º Para os</w:t>
      </w:r>
      <w:proofErr w:type="gramStart"/>
      <w:r>
        <w:t xml:space="preserve">  </w:t>
      </w:r>
      <w:proofErr w:type="gramEnd"/>
      <w:r>
        <w:t xml:space="preserve">fins do disposto no caput, a expectativa de ressarcimento  resulta da multiplicação do valor da renda mensal  do  benefício  previdenciário  pelo  número  estimado  de  prestações,  acrescido  das  parcelas  de abono anual, consideradas a estimativa de vida e projeção estabelecidas na Tábua de Mortalidade do Instituto Brasileiro de Geografia e Estatística - IBGE. </w:t>
      </w:r>
    </w:p>
    <w:p w:rsidR="005827B1" w:rsidRDefault="005827B1" w:rsidP="005827B1">
      <w:r>
        <w:lastRenderedPageBreak/>
        <w:t xml:space="preserve"> </w:t>
      </w:r>
    </w:p>
    <w:p w:rsidR="005827B1" w:rsidRDefault="005827B1" w:rsidP="005827B1">
      <w:r>
        <w:t xml:space="preserve">§ 2º Havendo rateio do benefício entre mais de um dependente, será considerado para a realização do acordo ou transação o valor total da prestação e o termo final estimado para a cessação do benefício, na forma do § 1º.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§ 3º Nos casos de valor superior a R$ 500.000,00 (quinhentos mil reais), o acordo ou a transação, sob pena de nulidade, dependerá ainda de prévia e expressa autorização do Ministro de Estado da Previdência Social, ou, ainda, daquele a quem tiver sido delegada esta competência. </w:t>
      </w:r>
    </w:p>
    <w:p w:rsidR="005827B1" w:rsidRDefault="005827B1" w:rsidP="005827B1">
      <w:r>
        <w:t xml:space="preserve">§ 4º Na hipótese do parágrafo anterior, o Procurador Federal responsável pela ação regressiva deverá instruir o procedimento de autorização prévia com: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I - cópia dos documentos mais relevantes juntados na ação regressiva acidentária;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II - minuta da proposta do acordo ou transação;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III</w:t>
      </w:r>
      <w:proofErr w:type="gramStart"/>
      <w:r>
        <w:t xml:space="preserve">  </w:t>
      </w:r>
      <w:proofErr w:type="gramEnd"/>
      <w:r>
        <w:t xml:space="preserve">- manifestação  jurídica  acerca  da  conveniência  e  oportunidade  do  acordo ou  transação,  elaborada pelo </w:t>
      </w:r>
    </w:p>
    <w:p w:rsidR="005827B1" w:rsidRDefault="005827B1" w:rsidP="005827B1">
      <w:r>
        <w:t xml:space="preserve">Procurador responsável pela ação regressiva acidentária e aprovada por sua chefia imediata;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§ 5º Fica delegada</w:t>
      </w:r>
      <w:proofErr w:type="gramStart"/>
      <w:r>
        <w:t xml:space="preserve">  </w:t>
      </w:r>
      <w:proofErr w:type="gramEnd"/>
      <w:r>
        <w:t xml:space="preserve">ao Procurador-Geral Federal  a  competência para  autorizar  a  realização dos  acordos ou transações previstos nesta portaria.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§ 6º A competência prevista no § 5º pode ser subdelegada pelo Procurador-Geral Federal.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Art.</w:t>
      </w:r>
      <w:proofErr w:type="gramStart"/>
      <w:r>
        <w:t xml:space="preserve">  </w:t>
      </w:r>
      <w:proofErr w:type="gramEnd"/>
      <w:r>
        <w:t xml:space="preserve">2º  O  termo  de  acordo  ou  transação  nas  ações  regressivas  acidentárias  poderá  dispor  sobre  o ressarcimento  das  parcelas  vencidas  e  vincendas,  juros,  correção  monetária,  multa  e  honorários sucumbências.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Parágrafo único. Também poderão</w:t>
      </w:r>
      <w:proofErr w:type="gramStart"/>
      <w:r>
        <w:t xml:space="preserve">  </w:t>
      </w:r>
      <w:proofErr w:type="gramEnd"/>
      <w:r>
        <w:t xml:space="preserve">ser objeto do  acordo ou  transação obrigações acessórias  relacionadas  a medidas  de  saúde  e  segurança  do  trabalho  que  previnam  futuros  acidentes,  observadas  as  formalidades previstas no art. 4º-A da Lei nº 9.469, de 10 de julho de 1997. </w:t>
      </w:r>
    </w:p>
    <w:p w:rsidR="005827B1" w:rsidRDefault="005827B1" w:rsidP="005827B1">
      <w:r>
        <w:lastRenderedPageBreak/>
        <w:t xml:space="preserve"> </w:t>
      </w:r>
    </w:p>
    <w:p w:rsidR="005827B1" w:rsidRDefault="005827B1" w:rsidP="005827B1">
      <w:r>
        <w:t>Art.</w:t>
      </w:r>
      <w:proofErr w:type="gramStart"/>
      <w:r>
        <w:t xml:space="preserve">  </w:t>
      </w:r>
      <w:proofErr w:type="gramEnd"/>
      <w:r>
        <w:t xml:space="preserve">3º  Nas  hipóteses  de  </w:t>
      </w:r>
      <w:proofErr w:type="spellStart"/>
      <w:r>
        <w:t>corresponsabilidade</w:t>
      </w:r>
      <w:proofErr w:type="spellEnd"/>
      <w:r>
        <w:t xml:space="preserve">  ou  litisconsórcio  passivo,  o  acordo  ou  transação  somente poderá  ser  efetivado  se  contar  com  a  participação  de  todos  os  </w:t>
      </w:r>
      <w:proofErr w:type="spellStart"/>
      <w:r>
        <w:t>corresponsáveis</w:t>
      </w:r>
      <w:proofErr w:type="spellEnd"/>
      <w:r>
        <w:t xml:space="preserve">  ou  litisconsortes  que responderão solidariamente pelos seus termos.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Art.</w:t>
      </w:r>
      <w:proofErr w:type="gramStart"/>
      <w:r>
        <w:t xml:space="preserve">  </w:t>
      </w:r>
      <w:proofErr w:type="gramEnd"/>
      <w:r>
        <w:t xml:space="preserve">4º  Para  as  hipóteses  de  pagamento  à  vista,  o  acordo  ou  a  transação  poderá  consistir  na  redução  da pretensão de ressarcimento, observados os seguintes critérios: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I - será de no máximo 20% (vinte por cento) nos acordos ou transações celebrados até a contestação;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II</w:t>
      </w:r>
      <w:proofErr w:type="gramStart"/>
      <w:r>
        <w:t xml:space="preserve">  </w:t>
      </w:r>
      <w:proofErr w:type="gramEnd"/>
      <w:r>
        <w:t xml:space="preserve">-  será de  no máximo 15%  (quinze por  cento) nos  acordos  ou  transações  celebrados  até  a publicação  da sentença;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III</w:t>
      </w:r>
      <w:proofErr w:type="gramStart"/>
      <w:r>
        <w:t xml:space="preserve">  </w:t>
      </w:r>
      <w:proofErr w:type="gramEnd"/>
      <w:r>
        <w:t xml:space="preserve">-  será  de  no máximo  10%  (dez  por  cento)  nos  acordos  ou  transações  celebrados  até  o  julgamento  em segunda instância.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Art. 5º O interessado poderá optar pelo pagamento à vista das parcelas vencidas e o recolhimento mensal das vincendas, ocasião em que fará jus à redução prevista no art. 4º apenas com relação às vencidas.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Parágrafo único. Na hipótese de o interessado optar pelo recolhimento mensal das parcelas vincendas, deverá ser prestada caução real ou fidejussória, em valor que garanta o exercício de direito de regresso do</w:t>
      </w:r>
      <w:proofErr w:type="gramStart"/>
      <w:r>
        <w:t xml:space="preserve">  </w:t>
      </w:r>
      <w:proofErr w:type="gramEnd"/>
      <w:r>
        <w:t xml:space="preserve">Instituto Nacional do Seguro Social - INSS, observados os critérios do art. 1º.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Art. 6º O valor do acordo ou transação poderá ser objeto de parcelamento, nos termos do art. 37-B da Lei nº 10.522, de 19 de julho de 2002.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§</w:t>
      </w:r>
      <w:proofErr w:type="gramStart"/>
      <w:r>
        <w:t xml:space="preserve">  </w:t>
      </w:r>
      <w:proofErr w:type="gramEnd"/>
      <w:r>
        <w:t xml:space="preserve">1º  O  descumprimento  do  acordo  ou  transação  acarretará  a  rescisão  do  parcelamento,  com  a  perda  da redução concedida.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lastRenderedPageBreak/>
        <w:t xml:space="preserve">§ 2º Rescindido o parcelamento, fica permitido o </w:t>
      </w:r>
      <w:proofErr w:type="spellStart"/>
      <w:r>
        <w:t>reparcelamento</w:t>
      </w:r>
      <w:proofErr w:type="spellEnd"/>
      <w:r>
        <w:t xml:space="preserve"> do acordo ou transação no valor integral.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>Art.</w:t>
      </w:r>
      <w:proofErr w:type="gramStart"/>
      <w:r>
        <w:t xml:space="preserve">  </w:t>
      </w:r>
      <w:proofErr w:type="gramEnd"/>
      <w:r>
        <w:t xml:space="preserve">7º  Para  conferir  eficácia  de  título  executivo,  o  acordo  ou  transação  celebrado  nas  ações  regressivas acidentárias deverá ser submetido à homologação judicial. </w:t>
      </w:r>
    </w:p>
    <w:p w:rsidR="005827B1" w:rsidRDefault="005827B1" w:rsidP="005827B1">
      <w:r>
        <w:t xml:space="preserve">Art. 8º Os acordos ou transações celebrados nos termos da presente portaria serão informados mensalmente ao Tribunal de Contas da União.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Art. 9º A presente portaria entra em vigor na data de sua publicação.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LUIS INÁCIO LUCENA ADAMS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 </w:t>
      </w:r>
    </w:p>
    <w:p w:rsidR="005827B1" w:rsidRDefault="005827B1" w:rsidP="005827B1">
      <w:r>
        <w:t xml:space="preserve"> </w:t>
      </w:r>
    </w:p>
    <w:p w:rsidR="00E451E1" w:rsidRDefault="00E451E1" w:rsidP="005827B1"/>
    <w:sectPr w:rsidR="00E451E1" w:rsidSect="00E45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7B1"/>
    <w:rsid w:val="00115BB8"/>
    <w:rsid w:val="002E38E0"/>
    <w:rsid w:val="003E124A"/>
    <w:rsid w:val="00492134"/>
    <w:rsid w:val="005827B1"/>
    <w:rsid w:val="005C1B08"/>
    <w:rsid w:val="006804C3"/>
    <w:rsid w:val="007308F7"/>
    <w:rsid w:val="008F3DDB"/>
    <w:rsid w:val="00936008"/>
    <w:rsid w:val="00A40823"/>
    <w:rsid w:val="00C547BE"/>
    <w:rsid w:val="00E451E1"/>
    <w:rsid w:val="00E8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902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Zuher</dc:creator>
  <cp:lastModifiedBy>Zuher</cp:lastModifiedBy>
  <cp:revision>1</cp:revision>
  <dcterms:created xsi:type="dcterms:W3CDTF">2011-01-19T09:41:00Z</dcterms:created>
  <dcterms:modified xsi:type="dcterms:W3CDTF">2011-01-19T09:50:00Z</dcterms:modified>
</cp:coreProperties>
</file>